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425"/>
        <w:gridCol w:w="4925"/>
      </w:tblGrid>
      <w:tr w:rsidR="007152AB" w:rsidRPr="006F72E6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E71839" w:rsidRDefault="007152AB" w:rsidP="007152AB">
            <w:pPr>
              <w:pStyle w:val="10"/>
              <w:spacing w:line="240" w:lineRule="auto"/>
              <w:ind w:left="-142" w:right="-126"/>
              <w:rPr>
                <w:b w:val="0"/>
                <w:sz w:val="16"/>
                <w:szCs w:val="16"/>
              </w:rPr>
            </w:pPr>
            <w:r>
              <w:rPr>
                <w:b w:val="0"/>
                <w:sz w:val="22"/>
                <w:szCs w:val="22"/>
              </w:rPr>
              <w:t xml:space="preserve">ФЕДЕРАЛЬНАЯ СЛУЖБА </w:t>
            </w:r>
            <w:r w:rsidRPr="009A0D9C">
              <w:rPr>
                <w:b w:val="0"/>
                <w:sz w:val="22"/>
                <w:szCs w:val="22"/>
              </w:rPr>
              <w:br/>
            </w:r>
            <w:r>
              <w:rPr>
                <w:b w:val="0"/>
                <w:sz w:val="22"/>
                <w:szCs w:val="22"/>
              </w:rPr>
              <w:t>ГОСУДАРСТВЕННОЙ СТАТИСТИКИ</w:t>
            </w:r>
          </w:p>
          <w:p w:rsidR="007152AB" w:rsidRPr="003F4E35" w:rsidRDefault="007152AB" w:rsidP="007152AB">
            <w:pPr>
              <w:pStyle w:val="10"/>
              <w:spacing w:line="240" w:lineRule="auto"/>
              <w:ind w:left="-142" w:right="-126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</w:t>
            </w:r>
            <w:r w:rsidRPr="003F4E35">
              <w:rPr>
                <w:b w:val="0"/>
                <w:sz w:val="22"/>
                <w:szCs w:val="22"/>
              </w:rPr>
              <w:t>РОССТАТ</w:t>
            </w:r>
            <w:r>
              <w:rPr>
                <w:b w:val="0"/>
                <w:sz w:val="22"/>
                <w:szCs w:val="22"/>
              </w:rPr>
              <w:t>)</w:t>
            </w:r>
          </w:p>
          <w:p w:rsidR="007152AB" w:rsidRPr="00E71839" w:rsidRDefault="007152AB" w:rsidP="007152AB">
            <w:pPr>
              <w:pStyle w:val="10"/>
              <w:spacing w:line="240" w:lineRule="auto"/>
              <w:ind w:left="-142" w:right="-126"/>
              <w:rPr>
                <w:sz w:val="16"/>
                <w:szCs w:val="16"/>
              </w:rPr>
            </w:pPr>
          </w:p>
          <w:p w:rsidR="007152AB" w:rsidRPr="009C63D8" w:rsidRDefault="007152AB" w:rsidP="007152AB">
            <w:pPr>
              <w:tabs>
                <w:tab w:val="left" w:pos="1080"/>
              </w:tabs>
              <w:ind w:left="-142" w:right="-126" w:firstLine="0"/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ТЕРРИТОРИАЛЬНЫЙ ОРГАН </w:t>
            </w:r>
            <w:r w:rsidR="009A0D9C" w:rsidRPr="009A0D9C">
              <w:rPr>
                <w:rFonts w:ascii="Times New Roman CYR" w:hAnsi="Times New Roman CYR" w:cs="Times New Roman CYR"/>
                <w:b/>
                <w:bCs/>
                <w:sz w:val="20"/>
              </w:rPr>
              <w:br/>
            </w: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ФЕДЕРАЛЬНОЙ СЛУЖБЫ </w:t>
            </w:r>
            <w:r w:rsidR="009A0D9C" w:rsidRPr="009A0D9C">
              <w:rPr>
                <w:rFonts w:ascii="Times New Roman CYR" w:hAnsi="Times New Roman CYR" w:cs="Times New Roman CYR"/>
                <w:b/>
                <w:bCs/>
                <w:sz w:val="20"/>
              </w:rPr>
              <w:br/>
            </w: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>ГОСУДАРСТВЕННОЙ СТАТИСТИКИ ПО КАМЧАТСКОМУ КРАЮ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>(КАМЧАТСТАТ)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pStyle w:val="a5"/>
              <w:rPr>
                <w:rFonts w:ascii="Times New Roman" w:hAnsi="Times New Roman"/>
                <w:bCs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2AB" w:rsidRPr="006F72E6" w:rsidRDefault="007152AB" w:rsidP="007152AB">
            <w:pPr>
              <w:ind w:left="459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Для возможного опубликования в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 w:rsidRPr="006F72E6">
              <w:rPr>
                <w:rFonts w:ascii="Times New Roman" w:hAnsi="Times New Roman"/>
                <w:b/>
                <w:sz w:val="24"/>
              </w:rPr>
              <w:t xml:space="preserve">печати со ссылкой на </w:t>
            </w:r>
            <w:proofErr w:type="spellStart"/>
            <w:r w:rsidRPr="006F72E6">
              <w:rPr>
                <w:rFonts w:ascii="Times New Roman" w:hAnsi="Times New Roman"/>
                <w:b/>
                <w:sz w:val="24"/>
              </w:rPr>
              <w:t>Камчатстат</w:t>
            </w:r>
            <w:proofErr w:type="spellEnd"/>
          </w:p>
        </w:tc>
      </w:tr>
      <w:tr w:rsidR="007152AB" w:rsidRPr="006F72E6" w:rsidTr="00CA5BD8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7152AB" w:rsidRDefault="007152AB" w:rsidP="007152AB">
            <w:pPr>
              <w:pStyle w:val="10"/>
              <w:spacing w:line="240" w:lineRule="auto"/>
              <w:ind w:left="-142"/>
              <w:rPr>
                <w:b w:val="0"/>
                <w:sz w:val="18"/>
                <w:szCs w:val="18"/>
              </w:rPr>
            </w:pPr>
            <w:proofErr w:type="spellStart"/>
            <w:r w:rsidRPr="007152AB">
              <w:rPr>
                <w:b w:val="0"/>
                <w:sz w:val="18"/>
                <w:szCs w:val="18"/>
              </w:rPr>
              <w:t>Кроноцкая</w:t>
            </w:r>
            <w:proofErr w:type="spellEnd"/>
            <w:r w:rsidRPr="007152AB">
              <w:rPr>
                <w:b w:val="0"/>
                <w:sz w:val="18"/>
                <w:szCs w:val="18"/>
              </w:rPr>
              <w:t xml:space="preserve"> ул., д. 14,</w:t>
            </w:r>
          </w:p>
          <w:p w:rsidR="007152AB" w:rsidRPr="007152AB" w:rsidRDefault="007152AB" w:rsidP="007152AB">
            <w:pPr>
              <w:pStyle w:val="10"/>
              <w:spacing w:line="240" w:lineRule="auto"/>
              <w:ind w:left="-142"/>
              <w:rPr>
                <w:b w:val="0"/>
                <w:sz w:val="18"/>
                <w:szCs w:val="18"/>
              </w:rPr>
            </w:pPr>
            <w:r w:rsidRPr="007152AB">
              <w:rPr>
                <w:b w:val="0"/>
                <w:sz w:val="18"/>
                <w:szCs w:val="18"/>
              </w:rPr>
              <w:t>г. Петропавловск-Камчатский,  683017</w:t>
            </w:r>
          </w:p>
          <w:p w:rsidR="007152AB" w:rsidRPr="007152AB" w:rsidRDefault="007152AB" w:rsidP="007152AB">
            <w:pPr>
              <w:pStyle w:val="10"/>
              <w:spacing w:line="240" w:lineRule="auto"/>
              <w:ind w:left="-142"/>
              <w:rPr>
                <w:b w:val="0"/>
                <w:sz w:val="18"/>
                <w:szCs w:val="18"/>
              </w:rPr>
            </w:pPr>
            <w:r w:rsidRPr="007152AB">
              <w:rPr>
                <w:b w:val="0"/>
                <w:sz w:val="18"/>
                <w:szCs w:val="18"/>
              </w:rPr>
              <w:t>Тел.: (4152) 21-99-00, факс: (4152) 21-99-11</w:t>
            </w:r>
          </w:p>
          <w:p w:rsidR="007152AB" w:rsidRPr="007152AB" w:rsidRDefault="00742090" w:rsidP="007152AB">
            <w:pPr>
              <w:pStyle w:val="10"/>
              <w:spacing w:line="240" w:lineRule="auto"/>
              <w:ind w:left="-142"/>
              <w:rPr>
                <w:b w:val="0"/>
                <w:sz w:val="18"/>
                <w:szCs w:val="18"/>
              </w:rPr>
            </w:pPr>
            <w:hyperlink r:id="rId8" w:history="1">
              <w:r w:rsidR="007E6195" w:rsidRPr="00E80A1C">
                <w:rPr>
                  <w:rStyle w:val="ac"/>
                  <w:b w:val="0"/>
                  <w:sz w:val="18"/>
                  <w:szCs w:val="18"/>
                  <w:lang w:val="en-US"/>
                </w:rPr>
                <w:t>http</w:t>
              </w:r>
              <w:r w:rsidR="007E6195" w:rsidRPr="00E80A1C">
                <w:rPr>
                  <w:rStyle w:val="ac"/>
                  <w:b w:val="0"/>
                  <w:sz w:val="18"/>
                  <w:szCs w:val="18"/>
                </w:rPr>
                <w:t>://</w:t>
              </w:r>
              <w:proofErr w:type="spellStart"/>
              <w:r w:rsidR="007E6195" w:rsidRPr="00E80A1C">
                <w:rPr>
                  <w:rStyle w:val="ac"/>
                  <w:b w:val="0"/>
                  <w:sz w:val="18"/>
                  <w:szCs w:val="18"/>
                  <w:lang w:val="en-US"/>
                </w:rPr>
                <w:t>kamstat</w:t>
              </w:r>
              <w:proofErr w:type="spellEnd"/>
              <w:r w:rsidR="007E6195" w:rsidRPr="00E80A1C">
                <w:rPr>
                  <w:rStyle w:val="ac"/>
                  <w:b w:val="0"/>
                  <w:sz w:val="18"/>
                  <w:szCs w:val="18"/>
                </w:rPr>
                <w:t>.</w:t>
              </w:r>
              <w:proofErr w:type="spellStart"/>
              <w:r w:rsidR="007E6195" w:rsidRPr="00E80A1C">
                <w:rPr>
                  <w:rStyle w:val="ac"/>
                  <w:b w:val="0"/>
                  <w:sz w:val="18"/>
                  <w:szCs w:val="18"/>
                  <w:lang w:val="en-US"/>
                </w:rPr>
                <w:t>gks</w:t>
              </w:r>
              <w:proofErr w:type="spellEnd"/>
              <w:r w:rsidR="007E6195" w:rsidRPr="00CC518C">
                <w:rPr>
                  <w:rStyle w:val="ac"/>
                  <w:b w:val="0"/>
                  <w:sz w:val="18"/>
                  <w:szCs w:val="18"/>
                </w:rPr>
                <w:t>.</w:t>
              </w:r>
              <w:proofErr w:type="spellStart"/>
              <w:r w:rsidR="007E6195" w:rsidRPr="00E80A1C">
                <w:rPr>
                  <w:rStyle w:val="ac"/>
                  <w:b w:val="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7152AB" w:rsidRPr="007152AB">
              <w:rPr>
                <w:b w:val="0"/>
                <w:sz w:val="18"/>
                <w:szCs w:val="18"/>
              </w:rPr>
              <w:t>;</w:t>
            </w:r>
          </w:p>
          <w:p w:rsidR="007152AB" w:rsidRPr="007152AB" w:rsidRDefault="007152AB" w:rsidP="007152AB">
            <w:pPr>
              <w:pStyle w:val="10"/>
              <w:spacing w:line="240" w:lineRule="auto"/>
              <w:ind w:left="-142"/>
              <w:rPr>
                <w:sz w:val="18"/>
                <w:szCs w:val="18"/>
              </w:rPr>
            </w:pPr>
            <w:r w:rsidRPr="007152AB">
              <w:rPr>
                <w:b w:val="0"/>
                <w:sz w:val="18"/>
                <w:szCs w:val="18"/>
                <w:lang w:val="en-US"/>
              </w:rPr>
              <w:t>E</w:t>
            </w:r>
            <w:r w:rsidRPr="007152AB">
              <w:rPr>
                <w:b w:val="0"/>
                <w:sz w:val="18"/>
                <w:szCs w:val="18"/>
              </w:rPr>
              <w:t>-</w:t>
            </w:r>
            <w:r w:rsidRPr="007152AB">
              <w:rPr>
                <w:b w:val="0"/>
                <w:sz w:val="18"/>
                <w:szCs w:val="18"/>
                <w:lang w:val="en-US"/>
              </w:rPr>
              <w:t>mail</w:t>
            </w:r>
            <w:r w:rsidRPr="007152AB">
              <w:rPr>
                <w:b w:val="0"/>
                <w:sz w:val="18"/>
                <w:szCs w:val="18"/>
              </w:rPr>
              <w:t>:</w:t>
            </w:r>
            <w:proofErr w:type="spellStart"/>
            <w:r w:rsidRPr="007152AB">
              <w:rPr>
                <w:b w:val="0"/>
                <w:sz w:val="18"/>
                <w:szCs w:val="18"/>
                <w:lang w:val="en-US"/>
              </w:rPr>
              <w:t>kgstat</w:t>
            </w:r>
            <w:proofErr w:type="spellEnd"/>
            <w:r w:rsidRPr="007152AB">
              <w:rPr>
                <w:b w:val="0"/>
                <w:sz w:val="18"/>
                <w:szCs w:val="18"/>
              </w:rPr>
              <w:t>@</w:t>
            </w:r>
            <w:r w:rsidRPr="007152AB">
              <w:rPr>
                <w:b w:val="0"/>
                <w:sz w:val="18"/>
                <w:szCs w:val="18"/>
                <w:lang w:val="en-US"/>
              </w:rPr>
              <w:t>mail</w:t>
            </w:r>
            <w:r w:rsidRPr="007152AB">
              <w:rPr>
                <w:b w:val="0"/>
                <w:sz w:val="18"/>
                <w:szCs w:val="18"/>
              </w:rPr>
              <w:t>.</w:t>
            </w:r>
            <w:proofErr w:type="spellStart"/>
            <w:r w:rsidRPr="007152AB">
              <w:rPr>
                <w:b w:val="0"/>
                <w:sz w:val="18"/>
                <w:szCs w:val="18"/>
                <w:lang w:val="en-US"/>
              </w:rPr>
              <w:t>kamchatka</w:t>
            </w:r>
            <w:proofErr w:type="spellEnd"/>
            <w:r w:rsidRPr="007152AB">
              <w:rPr>
                <w:b w:val="0"/>
                <w:sz w:val="18"/>
                <w:szCs w:val="18"/>
              </w:rPr>
              <w:t>.</w:t>
            </w:r>
            <w:proofErr w:type="spellStart"/>
            <w:r w:rsidRPr="007152AB">
              <w:rPr>
                <w:b w:val="0"/>
                <w:sz w:val="18"/>
                <w:szCs w:val="18"/>
                <w:lang w:val="en-US"/>
              </w:rPr>
              <w:t>ru</w:t>
            </w:r>
            <w:proofErr w:type="spellEnd"/>
          </w:p>
          <w:p w:rsidR="007152AB" w:rsidRPr="007152AB" w:rsidRDefault="007152AB" w:rsidP="007152AB">
            <w:pPr>
              <w:ind w:left="-142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52AB">
              <w:rPr>
                <w:rFonts w:ascii="Times New Roman" w:hAnsi="Times New Roman"/>
                <w:sz w:val="18"/>
                <w:szCs w:val="18"/>
              </w:rPr>
              <w:t>ОКПО 02347676, ОГРН 1024101017203,</w:t>
            </w:r>
          </w:p>
          <w:p w:rsidR="007152AB" w:rsidRPr="007152AB" w:rsidRDefault="007152AB" w:rsidP="007152AB">
            <w:pPr>
              <w:ind w:left="-142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152AB">
              <w:rPr>
                <w:rFonts w:ascii="Times New Roman" w:hAnsi="Times New Roman"/>
                <w:sz w:val="18"/>
                <w:szCs w:val="18"/>
              </w:rPr>
              <w:t>ИНН 4101008028/КПП 410101001</w:t>
            </w:r>
          </w:p>
          <w:p w:rsidR="007152AB" w:rsidRPr="009C6B2A" w:rsidRDefault="007152AB" w:rsidP="007152AB">
            <w:pPr>
              <w:tabs>
                <w:tab w:val="left" w:pos="1080"/>
              </w:tabs>
              <w:ind w:left="-142" w:right="-126" w:firstLine="0"/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</w:tr>
      <w:tr w:rsidR="007152AB" w:rsidRPr="006F72E6" w:rsidTr="00CA5BD8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152AB" w:rsidRDefault="007152AB" w:rsidP="007152A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</w:p>
          <w:p w:rsidR="007152AB" w:rsidRPr="008A65FB" w:rsidRDefault="007152AB" w:rsidP="007152AB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E16DC1">
              <w:rPr>
                <w:rFonts w:ascii="Times New Roman" w:hAnsi="Times New Roman"/>
              </w:rPr>
              <w:t>Пресс-выпуск №</w:t>
            </w:r>
            <w:r w:rsidR="00C51924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02-01-</w:t>
            </w:r>
            <w:r w:rsidR="00FC043B">
              <w:rPr>
                <w:rFonts w:ascii="Times New Roman" w:hAnsi="Times New Roman"/>
                <w:lang w:val="en-US"/>
              </w:rPr>
              <w:t>38</w:t>
            </w:r>
            <w:r>
              <w:rPr>
                <w:rFonts w:ascii="Times New Roman" w:hAnsi="Times New Roman"/>
              </w:rPr>
              <w:t>/</w:t>
            </w:r>
            <w:r w:rsidR="00FC043B">
              <w:rPr>
                <w:rFonts w:ascii="Times New Roman" w:hAnsi="Times New Roman"/>
                <w:lang w:val="en-US"/>
              </w:rPr>
              <w:t>43</w:t>
            </w:r>
            <w:r w:rsidRPr="00E16D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E16DC1">
              <w:rPr>
                <w:rFonts w:ascii="Times New Roman" w:hAnsi="Times New Roman"/>
              </w:rPr>
              <w:t>от 0</w:t>
            </w:r>
            <w:r w:rsidR="00EA4D6C">
              <w:rPr>
                <w:rFonts w:ascii="Times New Roman" w:hAnsi="Times New Roman"/>
                <w:lang w:val="en-US"/>
              </w:rPr>
              <w:t>3</w:t>
            </w:r>
            <w:r w:rsidRPr="00E16DC1">
              <w:rPr>
                <w:rFonts w:ascii="Times New Roman" w:hAnsi="Times New Roman"/>
              </w:rPr>
              <w:t>.</w:t>
            </w:r>
            <w:r w:rsidR="008A65FB">
              <w:rPr>
                <w:rFonts w:ascii="Times New Roman" w:hAnsi="Times New Roman"/>
                <w:lang w:val="en-US"/>
              </w:rPr>
              <w:t>10</w:t>
            </w:r>
            <w:r w:rsidRPr="00E16DC1">
              <w:rPr>
                <w:rFonts w:ascii="Times New Roman" w:hAnsi="Times New Roman"/>
              </w:rPr>
              <w:t>.</w:t>
            </w:r>
            <w:r w:rsidR="008A65FB">
              <w:rPr>
                <w:rFonts w:ascii="Times New Roman" w:hAnsi="Times New Roman"/>
                <w:lang w:val="en-US"/>
              </w:rPr>
              <w:t>2017</w:t>
            </w:r>
          </w:p>
          <w:p w:rsidR="007152AB" w:rsidRPr="007152AB" w:rsidRDefault="007152AB" w:rsidP="007152AB">
            <w:pPr>
              <w:pStyle w:val="10"/>
              <w:spacing w:line="240" w:lineRule="auto"/>
              <w:ind w:left="-142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</w:tr>
    </w:tbl>
    <w:p w:rsidR="006F72E6" w:rsidRDefault="006F72E6">
      <w:pPr>
        <w:ind w:firstLine="0"/>
        <w:rPr>
          <w:rFonts w:ascii="Times New Roman" w:hAnsi="Times New Roman"/>
        </w:rPr>
      </w:pPr>
    </w:p>
    <w:p w:rsidR="00B77545" w:rsidRDefault="00B77545" w:rsidP="00B77545">
      <w:pPr>
        <w:ind w:firstLine="0"/>
        <w:jc w:val="left"/>
        <w:rPr>
          <w:rFonts w:ascii="Times New Roman" w:hAnsi="Times New Roman"/>
          <w:b/>
        </w:rPr>
      </w:pPr>
      <w:r w:rsidRPr="0088316D">
        <w:rPr>
          <w:rFonts w:ascii="Times New Roman" w:hAnsi="Times New Roman"/>
          <w:b/>
        </w:rPr>
        <w:t>Состояние</w:t>
      </w:r>
      <w:r>
        <w:rPr>
          <w:rFonts w:ascii="Times New Roman" w:hAnsi="Times New Roman"/>
          <w:b/>
        </w:rPr>
        <w:t xml:space="preserve"> потребительского рынка</w:t>
      </w:r>
      <w:r>
        <w:rPr>
          <w:rFonts w:ascii="Times New Roman" w:hAnsi="Times New Roman"/>
          <w:b/>
        </w:rPr>
        <w:br/>
        <w:t>Камчатского края</w:t>
      </w:r>
      <w:r w:rsidRPr="0088316D">
        <w:rPr>
          <w:rFonts w:ascii="Times New Roman" w:hAnsi="Times New Roman"/>
          <w:b/>
        </w:rPr>
        <w:t xml:space="preserve"> </w:t>
      </w:r>
    </w:p>
    <w:p w:rsidR="00B77545" w:rsidRPr="00B77545" w:rsidRDefault="00B77545" w:rsidP="00B77545">
      <w:pPr>
        <w:ind w:firstLine="0"/>
        <w:jc w:val="left"/>
        <w:rPr>
          <w:rFonts w:ascii="Times New Roman" w:hAnsi="Times New Roman"/>
          <w:b/>
        </w:rPr>
      </w:pP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 2014 года п</w:t>
      </w:r>
      <w:r w:rsidRPr="00CB5B81">
        <w:rPr>
          <w:rFonts w:ascii="Times New Roman" w:hAnsi="Times New Roman"/>
          <w:szCs w:val="28"/>
        </w:rPr>
        <w:t>от</w:t>
      </w:r>
      <w:r>
        <w:rPr>
          <w:rFonts w:ascii="Times New Roman" w:hAnsi="Times New Roman"/>
          <w:szCs w:val="28"/>
        </w:rPr>
        <w:t xml:space="preserve">ребительский рынок России </w:t>
      </w:r>
      <w:r w:rsidRPr="00CB5B81">
        <w:rPr>
          <w:rFonts w:ascii="Times New Roman" w:hAnsi="Times New Roman"/>
          <w:szCs w:val="28"/>
        </w:rPr>
        <w:t>оказался под серьезным да</w:t>
      </w:r>
      <w:r w:rsidRPr="00CB5B81">
        <w:rPr>
          <w:rFonts w:ascii="Times New Roman" w:hAnsi="Times New Roman"/>
          <w:szCs w:val="28"/>
        </w:rPr>
        <w:t>в</w:t>
      </w:r>
      <w:r w:rsidRPr="00CB5B81">
        <w:rPr>
          <w:rFonts w:ascii="Times New Roman" w:hAnsi="Times New Roman"/>
          <w:szCs w:val="28"/>
        </w:rPr>
        <w:t>лени</w:t>
      </w:r>
      <w:r>
        <w:rPr>
          <w:rFonts w:ascii="Times New Roman" w:hAnsi="Times New Roman"/>
          <w:szCs w:val="28"/>
        </w:rPr>
        <w:t xml:space="preserve">ем </w:t>
      </w:r>
      <w:r w:rsidRPr="00CB5B81">
        <w:rPr>
          <w:rFonts w:ascii="Times New Roman" w:hAnsi="Times New Roman"/>
          <w:szCs w:val="28"/>
        </w:rPr>
        <w:t>в связи с ухудшением общей геополитической, а также финансово-экономической ситуации, которая усугубилась целым рядом внутренних о</w:t>
      </w:r>
      <w:r w:rsidRPr="00CB5B81">
        <w:rPr>
          <w:rFonts w:ascii="Times New Roman" w:hAnsi="Times New Roman"/>
          <w:szCs w:val="28"/>
        </w:rPr>
        <w:t>б</w:t>
      </w:r>
      <w:r w:rsidRPr="00CB5B81">
        <w:rPr>
          <w:rFonts w:ascii="Times New Roman" w:hAnsi="Times New Roman"/>
          <w:szCs w:val="28"/>
        </w:rPr>
        <w:t>стоятельств. Среди них, в первую очередь</w:t>
      </w:r>
      <w:r>
        <w:rPr>
          <w:rFonts w:ascii="Times New Roman" w:hAnsi="Times New Roman"/>
          <w:szCs w:val="28"/>
        </w:rPr>
        <w:t>,</w:t>
      </w:r>
      <w:r w:rsidRPr="00CB5B81">
        <w:rPr>
          <w:rFonts w:ascii="Times New Roman" w:hAnsi="Times New Roman"/>
          <w:szCs w:val="28"/>
        </w:rPr>
        <w:t xml:space="preserve"> следует упомянуть резкое колебание курса рубля, введение экономических санкций по широкому спектру прод</w:t>
      </w:r>
      <w:r w:rsidRPr="00CB5B81">
        <w:rPr>
          <w:rFonts w:ascii="Times New Roman" w:hAnsi="Times New Roman"/>
          <w:szCs w:val="28"/>
        </w:rPr>
        <w:t>о</w:t>
      </w:r>
      <w:r w:rsidRPr="00CB5B81">
        <w:rPr>
          <w:rFonts w:ascii="Times New Roman" w:hAnsi="Times New Roman"/>
          <w:szCs w:val="28"/>
        </w:rPr>
        <w:t>вольственных товаров</w:t>
      </w:r>
      <w:r>
        <w:rPr>
          <w:rFonts w:ascii="Times New Roman" w:hAnsi="Times New Roman"/>
          <w:szCs w:val="28"/>
        </w:rPr>
        <w:t xml:space="preserve">. 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 w:rsidRPr="00357C0F">
        <w:rPr>
          <w:rFonts w:ascii="Times New Roman" w:hAnsi="Times New Roman"/>
          <w:szCs w:val="28"/>
        </w:rPr>
        <w:t>За 201</w:t>
      </w:r>
      <w:r>
        <w:rPr>
          <w:rFonts w:ascii="Times New Roman" w:hAnsi="Times New Roman"/>
          <w:szCs w:val="28"/>
        </w:rPr>
        <w:t>6</w:t>
      </w:r>
      <w:r w:rsidRPr="00357C0F">
        <w:rPr>
          <w:rFonts w:ascii="Times New Roman" w:hAnsi="Times New Roman"/>
          <w:szCs w:val="28"/>
        </w:rPr>
        <w:t xml:space="preserve"> год </w:t>
      </w:r>
      <w:r>
        <w:rPr>
          <w:rFonts w:ascii="Times New Roman" w:hAnsi="Times New Roman"/>
          <w:szCs w:val="28"/>
        </w:rPr>
        <w:t>оборот розничной торговли по Российской Федерации сл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жился в размере 28 трлн. рублей, что в сопоставимых ценах на 4,6% меньше, чем годом ранее. Оборот розничной торговли по Камчатскому краю за 2016 год составил 52038 млн. рублей (0,2% от оборота розничной торговли России), что в товарной массе на 4,3% ниже уровня предыдущего года, и на 6,3% ниже уровня 2011 года.</w:t>
      </w:r>
      <w:r w:rsidRPr="00DF5BF6">
        <w:rPr>
          <w:rFonts w:ascii="Times New Roman" w:hAnsi="Times New Roman"/>
          <w:szCs w:val="28"/>
        </w:rPr>
        <w:t xml:space="preserve"> 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 последние шесть лет оборот розничной торговли по Камчатскому краю был не стабилен. </w:t>
      </w:r>
      <w:r w:rsidRPr="0050142E">
        <w:rPr>
          <w:rFonts w:ascii="Times New Roman" w:hAnsi="Times New Roman"/>
          <w:szCs w:val="28"/>
        </w:rPr>
        <w:t>Если в 2011 году наблюдался прирост к 2010 году на 5 пр</w:t>
      </w:r>
      <w:r w:rsidRPr="0050142E">
        <w:rPr>
          <w:rFonts w:ascii="Times New Roman" w:hAnsi="Times New Roman"/>
          <w:szCs w:val="28"/>
        </w:rPr>
        <w:t>о</w:t>
      </w:r>
      <w:r w:rsidRPr="0050142E">
        <w:rPr>
          <w:rFonts w:ascii="Times New Roman" w:hAnsi="Times New Roman"/>
          <w:szCs w:val="28"/>
        </w:rPr>
        <w:t>центных пунктов, в 2012 году - 2,6 процентного пункта, 2013-2014 гг. - практ</w:t>
      </w:r>
      <w:r w:rsidRPr="0050142E">
        <w:rPr>
          <w:rFonts w:ascii="Times New Roman" w:hAnsi="Times New Roman"/>
          <w:szCs w:val="28"/>
        </w:rPr>
        <w:t>и</w:t>
      </w:r>
      <w:r w:rsidRPr="0050142E">
        <w:rPr>
          <w:rFonts w:ascii="Times New Roman" w:hAnsi="Times New Roman"/>
          <w:szCs w:val="28"/>
        </w:rPr>
        <w:t>чески не менялся. С 2015 года наблюдается ежегодное снижение оборота ро</w:t>
      </w:r>
      <w:r w:rsidRPr="0050142E">
        <w:rPr>
          <w:rFonts w:ascii="Times New Roman" w:hAnsi="Times New Roman"/>
          <w:szCs w:val="28"/>
        </w:rPr>
        <w:t>з</w:t>
      </w:r>
      <w:r w:rsidRPr="0050142E">
        <w:rPr>
          <w:rFonts w:ascii="Times New Roman" w:hAnsi="Times New Roman"/>
          <w:szCs w:val="28"/>
        </w:rPr>
        <w:t>ничной торговли в среднем на 4%.</w:t>
      </w:r>
      <w:r>
        <w:rPr>
          <w:rFonts w:ascii="Times New Roman" w:hAnsi="Times New Roman"/>
          <w:szCs w:val="28"/>
        </w:rPr>
        <w:t xml:space="preserve"> 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 w:rsidRPr="0050142E">
        <w:rPr>
          <w:rFonts w:ascii="Times New Roman" w:hAnsi="Times New Roman"/>
          <w:szCs w:val="28"/>
        </w:rPr>
        <w:t xml:space="preserve">В 2016 году снижение оборота розничной торговли (на 4,3%) </w:t>
      </w:r>
      <w:r w:rsidR="002C4A30">
        <w:rPr>
          <w:rFonts w:ascii="Times New Roman" w:hAnsi="Times New Roman"/>
          <w:szCs w:val="28"/>
        </w:rPr>
        <w:t>сложилось как за счет</w:t>
      </w:r>
      <w:r w:rsidRPr="0050142E">
        <w:rPr>
          <w:rFonts w:ascii="Times New Roman" w:hAnsi="Times New Roman"/>
          <w:szCs w:val="28"/>
        </w:rPr>
        <w:t xml:space="preserve"> сокращени</w:t>
      </w:r>
      <w:r w:rsidR="002C4A30">
        <w:rPr>
          <w:rFonts w:ascii="Times New Roman" w:hAnsi="Times New Roman"/>
          <w:szCs w:val="28"/>
        </w:rPr>
        <w:t>я</w:t>
      </w:r>
      <w:r w:rsidRPr="0050142E">
        <w:rPr>
          <w:rFonts w:ascii="Times New Roman" w:hAnsi="Times New Roman"/>
          <w:szCs w:val="28"/>
        </w:rPr>
        <w:t xml:space="preserve"> продажи пищевых продуктов, включая напитки, и т</w:t>
      </w:r>
      <w:r w:rsidRPr="0050142E">
        <w:rPr>
          <w:rFonts w:ascii="Times New Roman" w:hAnsi="Times New Roman"/>
          <w:szCs w:val="28"/>
        </w:rPr>
        <w:t>а</w:t>
      </w:r>
      <w:r w:rsidRPr="0050142E">
        <w:rPr>
          <w:rFonts w:ascii="Times New Roman" w:hAnsi="Times New Roman"/>
          <w:szCs w:val="28"/>
        </w:rPr>
        <w:t>бачных изделий, так и непродовольственных товаров. По сравнению с 2015 г</w:t>
      </w:r>
      <w:r w:rsidRPr="0050142E">
        <w:rPr>
          <w:rFonts w:ascii="Times New Roman" w:hAnsi="Times New Roman"/>
          <w:szCs w:val="28"/>
        </w:rPr>
        <w:t>о</w:t>
      </w:r>
      <w:r w:rsidRPr="0050142E">
        <w:rPr>
          <w:rFonts w:ascii="Times New Roman" w:hAnsi="Times New Roman"/>
          <w:szCs w:val="28"/>
        </w:rPr>
        <w:t>дом оборот розничной торговли пищевыми продуктами, включая напитки, и табачными изделиями уменьшился в сопоставимых ценах на 4,8% и составил 32021 млн. рублей, оборот непродовольственных товаров - снизился на 3,5% и составил 2001</w:t>
      </w:r>
      <w:r w:rsidR="00EA4D6C" w:rsidRPr="00EA4D6C">
        <w:rPr>
          <w:rFonts w:ascii="Times New Roman" w:hAnsi="Times New Roman"/>
          <w:szCs w:val="28"/>
        </w:rPr>
        <w:t>7</w:t>
      </w:r>
      <w:r w:rsidRPr="0050142E">
        <w:rPr>
          <w:rFonts w:ascii="Times New Roman" w:hAnsi="Times New Roman"/>
          <w:szCs w:val="28"/>
        </w:rPr>
        <w:t xml:space="preserve"> млн. рублей.</w:t>
      </w:r>
    </w:p>
    <w:p w:rsidR="00B77545" w:rsidRPr="009331CA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протяжении последних лет доля</w:t>
      </w:r>
      <w:r w:rsidRPr="006E7216">
        <w:rPr>
          <w:rFonts w:ascii="Times New Roman" w:hAnsi="Times New Roman"/>
          <w:szCs w:val="28"/>
        </w:rPr>
        <w:t xml:space="preserve"> оборота розничной торговли пищ</w:t>
      </w:r>
      <w:r w:rsidRPr="006E7216">
        <w:rPr>
          <w:rFonts w:ascii="Times New Roman" w:hAnsi="Times New Roman"/>
          <w:szCs w:val="28"/>
        </w:rPr>
        <w:t>е</w:t>
      </w:r>
      <w:r w:rsidRPr="006E7216">
        <w:rPr>
          <w:rFonts w:ascii="Times New Roman" w:hAnsi="Times New Roman"/>
          <w:szCs w:val="28"/>
        </w:rPr>
        <w:t>выми продуктами, включая напитки, и табачными изделиями</w:t>
      </w:r>
      <w:r>
        <w:rPr>
          <w:rFonts w:ascii="Times New Roman" w:hAnsi="Times New Roman"/>
          <w:szCs w:val="28"/>
        </w:rPr>
        <w:t>,</w:t>
      </w:r>
      <w:r w:rsidRPr="006E7216">
        <w:rPr>
          <w:rFonts w:ascii="Times New Roman" w:hAnsi="Times New Roman"/>
          <w:szCs w:val="28"/>
        </w:rPr>
        <w:t xml:space="preserve"> в структуре об</w:t>
      </w:r>
      <w:r w:rsidRPr="006E7216">
        <w:rPr>
          <w:rFonts w:ascii="Times New Roman" w:hAnsi="Times New Roman"/>
          <w:szCs w:val="28"/>
        </w:rPr>
        <w:t>о</w:t>
      </w:r>
      <w:r w:rsidRPr="006E7216">
        <w:rPr>
          <w:rFonts w:ascii="Times New Roman" w:hAnsi="Times New Roman"/>
          <w:szCs w:val="28"/>
        </w:rPr>
        <w:lastRenderedPageBreak/>
        <w:t xml:space="preserve">рота розничной торговли </w:t>
      </w:r>
      <w:r>
        <w:rPr>
          <w:rFonts w:ascii="Times New Roman" w:hAnsi="Times New Roman"/>
          <w:szCs w:val="28"/>
        </w:rPr>
        <w:t>оставалась практически неизменной и не превышала 60%, с 2015 года их доля превысила 61% от общего оборота.</w:t>
      </w:r>
    </w:p>
    <w:p w:rsidR="00B77545" w:rsidRPr="00C62D8D" w:rsidRDefault="00B77545" w:rsidP="00E24878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Через информационно-</w:t>
      </w:r>
      <w:r w:rsidRPr="00C62D8D">
        <w:rPr>
          <w:rFonts w:ascii="Times New Roman" w:hAnsi="Times New Roman"/>
          <w:szCs w:val="28"/>
        </w:rPr>
        <w:t>телекоммуникационную сеть «Интернет»</w:t>
      </w:r>
      <w:r>
        <w:rPr>
          <w:rFonts w:ascii="Times New Roman" w:hAnsi="Times New Roman"/>
          <w:szCs w:val="28"/>
        </w:rPr>
        <w:t xml:space="preserve"> в 2016 году было п</w:t>
      </w:r>
      <w:r w:rsidRPr="00C62D8D">
        <w:rPr>
          <w:rFonts w:ascii="Times New Roman" w:hAnsi="Times New Roman"/>
          <w:szCs w:val="28"/>
        </w:rPr>
        <w:t>рода</w:t>
      </w:r>
      <w:r>
        <w:rPr>
          <w:rFonts w:ascii="Times New Roman" w:hAnsi="Times New Roman"/>
          <w:szCs w:val="28"/>
        </w:rPr>
        <w:t>но товаров на сумму 18,2 млн. рублей, что в товарной массе на 20% больше, чем годом ранее.</w:t>
      </w:r>
    </w:p>
    <w:p w:rsidR="00B77545" w:rsidRPr="00AA5DA5" w:rsidRDefault="00B77545" w:rsidP="00B77545">
      <w:pPr>
        <w:spacing w:before="60" w:after="60"/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 xml:space="preserve">В 2016 году населению Камчатского края продано алкогольных напитков и пива на 5872,1 млн. рублей. За </w:t>
      </w:r>
      <w:r w:rsidR="001676FB">
        <w:rPr>
          <w:rFonts w:ascii="Times New Roman" w:hAnsi="Times New Roman"/>
          <w:szCs w:val="28"/>
        </w:rPr>
        <w:t xml:space="preserve">последние </w:t>
      </w:r>
      <w:r w:rsidR="000270D2">
        <w:rPr>
          <w:rFonts w:ascii="Times New Roman" w:hAnsi="Times New Roman"/>
          <w:szCs w:val="28"/>
        </w:rPr>
        <w:t>шесть лет</w:t>
      </w:r>
      <w:r w:rsidRPr="00AA5DA5">
        <w:rPr>
          <w:rFonts w:ascii="Times New Roman" w:hAnsi="Times New Roman"/>
          <w:szCs w:val="28"/>
        </w:rPr>
        <w:t xml:space="preserve"> реальный объем алк</w:t>
      </w:r>
      <w:r w:rsidRPr="00AA5DA5">
        <w:rPr>
          <w:rFonts w:ascii="Times New Roman" w:hAnsi="Times New Roman"/>
          <w:szCs w:val="28"/>
        </w:rPr>
        <w:t>о</w:t>
      </w:r>
      <w:r w:rsidRPr="00AA5DA5">
        <w:rPr>
          <w:rFonts w:ascii="Times New Roman" w:hAnsi="Times New Roman"/>
          <w:szCs w:val="28"/>
        </w:rPr>
        <w:t>гольных напитков и пива, реализованных населению, снизился на 8,3%</w:t>
      </w:r>
      <w:r w:rsidR="000270D2">
        <w:rPr>
          <w:rFonts w:ascii="Times New Roman" w:hAnsi="Times New Roman"/>
          <w:szCs w:val="28"/>
        </w:rPr>
        <w:t>.</w:t>
      </w:r>
      <w:r w:rsidRPr="00AA5DA5">
        <w:rPr>
          <w:rFonts w:ascii="Times New Roman" w:hAnsi="Times New Roman"/>
          <w:szCs w:val="28"/>
        </w:rPr>
        <w:t xml:space="preserve"> </w:t>
      </w:r>
    </w:p>
    <w:p w:rsidR="00B77545" w:rsidRPr="00AA5DA5" w:rsidRDefault="00B77545" w:rsidP="00B77545">
      <w:pPr>
        <w:spacing w:before="60" w:after="60"/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В структуре оборота розничной торговли удельный вес алкогольных н</w:t>
      </w:r>
      <w:r w:rsidRPr="00AA5DA5">
        <w:rPr>
          <w:rFonts w:ascii="Times New Roman" w:hAnsi="Times New Roman"/>
          <w:szCs w:val="28"/>
        </w:rPr>
        <w:t>а</w:t>
      </w:r>
      <w:r w:rsidRPr="00AA5DA5">
        <w:rPr>
          <w:rFonts w:ascii="Times New Roman" w:hAnsi="Times New Roman"/>
          <w:szCs w:val="28"/>
        </w:rPr>
        <w:t>питков и пива на протяжении ряда лет оставался достаточно стабильным. В 2016 году доля реализации алкогольной продукции и пива в обороте розничной торговли составила 11,3% (в 2011 году - 10,7%, в 2015 году - 11,8%).</w:t>
      </w:r>
    </w:p>
    <w:p w:rsidR="00B77545" w:rsidRPr="00AA5DA5" w:rsidRDefault="00B77545" w:rsidP="00B77545">
      <w:pPr>
        <w:spacing w:line="288" w:lineRule="auto"/>
        <w:ind w:firstLine="720"/>
        <w:rPr>
          <w:rFonts w:ascii="Times New Roman" w:hAnsi="Times New Roman"/>
          <w:szCs w:val="28"/>
        </w:rPr>
      </w:pPr>
      <w:r w:rsidRPr="0094222B">
        <w:rPr>
          <w:rFonts w:ascii="Times New Roman" w:hAnsi="Times New Roman"/>
          <w:szCs w:val="28"/>
        </w:rPr>
        <w:t xml:space="preserve">Одним из </w:t>
      </w:r>
      <w:r w:rsidR="00653E6A">
        <w:rPr>
          <w:rFonts w:ascii="Times New Roman" w:hAnsi="Times New Roman"/>
          <w:szCs w:val="28"/>
        </w:rPr>
        <w:t>основных</w:t>
      </w:r>
      <w:r w:rsidRPr="0094222B">
        <w:rPr>
          <w:rFonts w:ascii="Times New Roman" w:hAnsi="Times New Roman"/>
          <w:szCs w:val="28"/>
        </w:rPr>
        <w:t xml:space="preserve"> индикаторов алкогольной ситуации, как в нашей стране, так и во всем мире, считается уровень потребления алкоголя на душу населения. Так, в 2016 году каждый житель края употребил в среднем 9,8 ли</w:t>
      </w:r>
      <w:r w:rsidRPr="0094222B">
        <w:rPr>
          <w:rFonts w:ascii="Times New Roman" w:hAnsi="Times New Roman"/>
          <w:szCs w:val="28"/>
        </w:rPr>
        <w:t>т</w:t>
      </w:r>
      <w:r w:rsidRPr="0094222B">
        <w:rPr>
          <w:rFonts w:ascii="Times New Roman" w:hAnsi="Times New Roman"/>
          <w:szCs w:val="28"/>
        </w:rPr>
        <w:t>ров алкогольных напитков в абсолютном алкоголе.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2016 году в Камчатском крае функционировало 1</w:t>
      </w:r>
      <w:r w:rsidRPr="008462AC">
        <w:rPr>
          <w:rFonts w:ascii="Times New Roman" w:hAnsi="Times New Roman"/>
          <w:szCs w:val="28"/>
        </w:rPr>
        <w:t>060</w:t>
      </w:r>
      <w:r>
        <w:rPr>
          <w:rFonts w:ascii="Times New Roman" w:hAnsi="Times New Roman"/>
          <w:szCs w:val="28"/>
        </w:rPr>
        <w:t xml:space="preserve"> организаций по виду экономической деятельности «Розничная торговля, кроме торговли авт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транспортными средствами и мотоциклами; ремонт бытовых изделий и предм</w:t>
      </w:r>
      <w:r>
        <w:rPr>
          <w:rFonts w:ascii="Times New Roman" w:hAnsi="Times New Roman"/>
          <w:szCs w:val="28"/>
        </w:rPr>
        <w:t>е</w:t>
      </w:r>
      <w:r>
        <w:rPr>
          <w:rFonts w:ascii="Times New Roman" w:hAnsi="Times New Roman"/>
          <w:szCs w:val="28"/>
        </w:rPr>
        <w:t xml:space="preserve">тов личного пользования», что составляло </w:t>
      </w:r>
      <w:r w:rsidRPr="008462AC">
        <w:rPr>
          <w:rFonts w:ascii="Times New Roman" w:hAnsi="Times New Roman"/>
          <w:szCs w:val="28"/>
        </w:rPr>
        <w:t>9</w:t>
      </w:r>
      <w:r>
        <w:rPr>
          <w:rFonts w:ascii="Times New Roman" w:hAnsi="Times New Roman"/>
          <w:szCs w:val="28"/>
        </w:rPr>
        <w:t>,6% от общего числа организаций, действующих в Камчатском крае.</w:t>
      </w:r>
    </w:p>
    <w:p w:rsidR="00B77545" w:rsidRDefault="00B77545" w:rsidP="00B77545">
      <w:pPr>
        <w:spacing w:line="264" w:lineRule="auto"/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Число фактически действующих индивидуальных предпринимателей, з</w:t>
      </w:r>
      <w:r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>нимающихся розничной торговлей, в 2016 году составило 2845 человек.</w:t>
      </w:r>
    </w:p>
    <w:p w:rsidR="00B77545" w:rsidRDefault="00B77545" w:rsidP="00B77545">
      <w:pPr>
        <w:spacing w:line="264" w:lineRule="auto"/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Формирование оборота розничной торговли по Камчатскому краю ос</w:t>
      </w:r>
      <w:r>
        <w:rPr>
          <w:rFonts w:ascii="Times New Roman" w:hAnsi="Times New Roman"/>
          <w:szCs w:val="28"/>
        </w:rPr>
        <w:t>у</w:t>
      </w:r>
      <w:r>
        <w:rPr>
          <w:rFonts w:ascii="Times New Roman" w:hAnsi="Times New Roman"/>
          <w:szCs w:val="28"/>
        </w:rPr>
        <w:t>ществлялось, в основном, за счет продажи товаров торгующими организаци</w:t>
      </w:r>
      <w:r>
        <w:rPr>
          <w:rFonts w:ascii="Times New Roman" w:hAnsi="Times New Roman"/>
          <w:szCs w:val="28"/>
        </w:rPr>
        <w:t>я</w:t>
      </w:r>
      <w:r>
        <w:rPr>
          <w:rFonts w:ascii="Times New Roman" w:hAnsi="Times New Roman"/>
          <w:szCs w:val="28"/>
        </w:rPr>
        <w:t>ми, их вклад в оборот розничной торговли в 2016 году составил 70%. Индив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дуальные предприниматели, осуществляющие деятельность вне рынка, форм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ровали 20% оборота розничной торговли. На долю розничных рынков прих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дилось 10% всего оборота розничной торговли Камчатского края.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 сравнению с 2011 годом</w:t>
      </w:r>
      <w:r w:rsidR="00653E6A">
        <w:rPr>
          <w:rFonts w:ascii="Times New Roman" w:hAnsi="Times New Roman"/>
          <w:szCs w:val="28"/>
        </w:rPr>
        <w:t xml:space="preserve"> в 2016 году</w:t>
      </w:r>
      <w:r>
        <w:rPr>
          <w:rFonts w:ascii="Times New Roman" w:hAnsi="Times New Roman"/>
          <w:szCs w:val="28"/>
        </w:rPr>
        <w:t xml:space="preserve"> наблюда</w:t>
      </w:r>
      <w:r w:rsidR="00653E6A">
        <w:rPr>
          <w:rFonts w:ascii="Times New Roman" w:hAnsi="Times New Roman"/>
          <w:szCs w:val="28"/>
        </w:rPr>
        <w:t>лось</w:t>
      </w:r>
      <w:r>
        <w:rPr>
          <w:rFonts w:ascii="Times New Roman" w:hAnsi="Times New Roman"/>
          <w:szCs w:val="28"/>
        </w:rPr>
        <w:t xml:space="preserve"> сокращение доли индивидуальных предпринимателей, осуществляющих деятельность вне рынка, и розничных рынков в общем обороте розничной торговли по краю, на 6% и 5%, соответственно. Доля организаций, не относящихся к субъектам малого предпринимательства, напротив, выросла на 10,7%,</w:t>
      </w:r>
      <w:r w:rsidRPr="002B695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доля субъектов малого предпринимательства (включая </w:t>
      </w:r>
      <w:proofErr w:type="spellStart"/>
      <w:r>
        <w:rPr>
          <w:rFonts w:ascii="Times New Roman" w:hAnsi="Times New Roman"/>
          <w:szCs w:val="28"/>
        </w:rPr>
        <w:t>микропредприятия</w:t>
      </w:r>
      <w:proofErr w:type="spellEnd"/>
      <w:r>
        <w:rPr>
          <w:rFonts w:ascii="Times New Roman" w:hAnsi="Times New Roman"/>
          <w:szCs w:val="28"/>
        </w:rPr>
        <w:t>) практически не измен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лась.</w:t>
      </w:r>
    </w:p>
    <w:p w:rsidR="00B77545" w:rsidRPr="00AA5DA5" w:rsidRDefault="00B77545" w:rsidP="00B77545">
      <w:pPr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В условиях усиливающейся конкуренции в торговле активно развиваются розничные торговые сети, представляющие собой совокупность торговых предприятий, находящихся под одним управлением. Как мировой, так и ро</w:t>
      </w:r>
      <w:r w:rsidRPr="00AA5DA5">
        <w:rPr>
          <w:rFonts w:ascii="Times New Roman" w:hAnsi="Times New Roman"/>
          <w:szCs w:val="28"/>
        </w:rPr>
        <w:t>с</w:t>
      </w:r>
      <w:r w:rsidRPr="00AA5DA5">
        <w:rPr>
          <w:rFonts w:ascii="Times New Roman" w:hAnsi="Times New Roman"/>
          <w:szCs w:val="28"/>
        </w:rPr>
        <w:t>сийский опыт подтверждает, что объединение магазинов в единую сеть - самый эффективный путь развития розничной торговли.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В 2016 году в России сетевая торговля формировала</w:t>
      </w:r>
      <w:r w:rsidRPr="00282221">
        <w:rPr>
          <w:rFonts w:ascii="Times New Roman" w:hAnsi="Times New Roman"/>
          <w:szCs w:val="28"/>
        </w:rPr>
        <w:t xml:space="preserve"> 27,2% оборота ро</w:t>
      </w:r>
      <w:r w:rsidRPr="00282221">
        <w:rPr>
          <w:rFonts w:ascii="Times New Roman" w:hAnsi="Times New Roman"/>
          <w:szCs w:val="28"/>
        </w:rPr>
        <w:t>з</w:t>
      </w:r>
      <w:r w:rsidRPr="00282221">
        <w:rPr>
          <w:rFonts w:ascii="Times New Roman" w:hAnsi="Times New Roman"/>
          <w:szCs w:val="28"/>
        </w:rPr>
        <w:t>ничного торговли, в Камчатском крае - 15,5% (52038 млн. рублей). По сравн</w:t>
      </w:r>
      <w:r w:rsidRPr="00282221">
        <w:rPr>
          <w:rFonts w:ascii="Times New Roman" w:hAnsi="Times New Roman"/>
          <w:szCs w:val="28"/>
        </w:rPr>
        <w:t>е</w:t>
      </w:r>
      <w:r w:rsidRPr="00282221">
        <w:rPr>
          <w:rFonts w:ascii="Times New Roman" w:hAnsi="Times New Roman"/>
          <w:szCs w:val="28"/>
        </w:rPr>
        <w:lastRenderedPageBreak/>
        <w:t>нию с 2011 годом доля сетевой торговли в крае увеличилась на 6,2 процентного пункта.</w:t>
      </w:r>
      <w:r>
        <w:rPr>
          <w:rFonts w:ascii="Times New Roman" w:hAnsi="Times New Roman"/>
          <w:szCs w:val="28"/>
        </w:rPr>
        <w:t xml:space="preserve"> 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Среди регионов Дальневосточного федерального округа доля розничных торговых сетей выше, чем в Камчатском крае, была отмечена в Хабаровском крае, в Амурской и Еврейской автономной областях.</w:t>
      </w:r>
    </w:p>
    <w:p w:rsidR="00B77545" w:rsidRDefault="00B77545" w:rsidP="00B77545">
      <w:pPr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В 2016 году оборот розничной торговли пищевыми продуктами, включая напитки, и табачными изделиями розничных торговых сетей в обороте розни</w:t>
      </w:r>
      <w:r w:rsidRPr="00AA5DA5">
        <w:rPr>
          <w:rFonts w:ascii="Times New Roman" w:hAnsi="Times New Roman"/>
          <w:szCs w:val="28"/>
        </w:rPr>
        <w:t>ч</w:t>
      </w:r>
      <w:r w:rsidRPr="00AA5DA5">
        <w:rPr>
          <w:rFonts w:ascii="Times New Roman" w:hAnsi="Times New Roman"/>
          <w:szCs w:val="28"/>
        </w:rPr>
        <w:t>ной торговли пищевыми продуктами, включая напитки, и табачными издели</w:t>
      </w:r>
      <w:r w:rsidRPr="00AA5DA5">
        <w:rPr>
          <w:rFonts w:ascii="Times New Roman" w:hAnsi="Times New Roman"/>
          <w:szCs w:val="28"/>
        </w:rPr>
        <w:t>я</w:t>
      </w:r>
      <w:r w:rsidRPr="00AA5DA5">
        <w:rPr>
          <w:rFonts w:ascii="Times New Roman" w:hAnsi="Times New Roman"/>
          <w:szCs w:val="28"/>
        </w:rPr>
        <w:t>ми по Камчатскому краю составил 12,8% (по РФ - 33,1%, по ДВФО - 12,5%).</w:t>
      </w:r>
    </w:p>
    <w:p w:rsidR="00B77545" w:rsidRPr="005769DB" w:rsidRDefault="00B77545" w:rsidP="00B77545">
      <w:pPr>
        <w:spacing w:line="228" w:lineRule="auto"/>
        <w:ind w:firstLine="720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Подводя итог необходимо отметить, что</w:t>
      </w:r>
      <w:r w:rsidRPr="00A0003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в</w:t>
      </w:r>
      <w:r w:rsidRPr="00E3431A">
        <w:rPr>
          <w:rFonts w:ascii="Times New Roman" w:hAnsi="Times New Roman"/>
          <w:szCs w:val="28"/>
        </w:rPr>
        <w:t xml:space="preserve">се </w:t>
      </w:r>
      <w:r>
        <w:rPr>
          <w:rFonts w:ascii="Times New Roman" w:hAnsi="Times New Roman"/>
          <w:szCs w:val="28"/>
        </w:rPr>
        <w:t xml:space="preserve">вышесказанное </w:t>
      </w:r>
      <w:r w:rsidRPr="00E3431A">
        <w:rPr>
          <w:rFonts w:ascii="Times New Roman" w:hAnsi="Times New Roman"/>
          <w:szCs w:val="28"/>
        </w:rPr>
        <w:t xml:space="preserve">не могло не отразиться на потребительском рынке, </w:t>
      </w:r>
      <w:proofErr w:type="gramStart"/>
      <w:r w:rsidRPr="00E3431A">
        <w:rPr>
          <w:rFonts w:ascii="Times New Roman" w:hAnsi="Times New Roman"/>
          <w:szCs w:val="28"/>
        </w:rPr>
        <w:t>падение</w:t>
      </w:r>
      <w:proofErr w:type="gramEnd"/>
      <w:r w:rsidRPr="00E3431A">
        <w:rPr>
          <w:rFonts w:ascii="Times New Roman" w:hAnsi="Times New Roman"/>
          <w:szCs w:val="28"/>
        </w:rPr>
        <w:t xml:space="preserve"> в основных сегментах которого продолж</w:t>
      </w:r>
      <w:r>
        <w:rPr>
          <w:rFonts w:ascii="Times New Roman" w:hAnsi="Times New Roman"/>
          <w:szCs w:val="28"/>
        </w:rPr>
        <w:t>ается</w:t>
      </w:r>
      <w:r w:rsidRPr="00E3431A">
        <w:rPr>
          <w:rFonts w:ascii="Times New Roman" w:hAnsi="Times New Roman"/>
          <w:szCs w:val="28"/>
        </w:rPr>
        <w:t xml:space="preserve"> второй год подряд.</w:t>
      </w:r>
    </w:p>
    <w:p w:rsidR="00B77545" w:rsidRPr="00AA5DA5" w:rsidRDefault="00B77545" w:rsidP="00B77545">
      <w:pPr>
        <w:spacing w:line="228" w:lineRule="auto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 xml:space="preserve">В целях поддержки отрасли Министерство промышленности и торговли Российской Федерации разработало «Стратегию развития торговли на 2014–2016 годы и период до 2020 года. </w:t>
      </w:r>
    </w:p>
    <w:p w:rsidR="00B77545" w:rsidRDefault="00B77545" w:rsidP="00B77545">
      <w:pPr>
        <w:spacing w:line="228" w:lineRule="auto"/>
        <w:rPr>
          <w:rFonts w:ascii="Times New Roman" w:hAnsi="Times New Roman"/>
          <w:szCs w:val="28"/>
        </w:rPr>
      </w:pPr>
      <w:r w:rsidRPr="00AA5DA5">
        <w:rPr>
          <w:rFonts w:ascii="Times New Roman" w:hAnsi="Times New Roman"/>
          <w:szCs w:val="28"/>
        </w:rPr>
        <w:t>Стратегия направлена на развитие малого торгового бизнеса, мобильной торговли, малого семейного торгового бизнеса, дистанционной торговли.</w:t>
      </w:r>
    </w:p>
    <w:p w:rsidR="00B77545" w:rsidRDefault="00B77545" w:rsidP="00B77545">
      <w:pPr>
        <w:spacing w:line="228" w:lineRule="auto"/>
        <w:rPr>
          <w:rFonts w:ascii="Times New Roman" w:hAnsi="Times New Roman"/>
          <w:szCs w:val="28"/>
        </w:rPr>
      </w:pPr>
    </w:p>
    <w:p w:rsidR="00B77545" w:rsidRDefault="00B77545" w:rsidP="00B77545">
      <w:pPr>
        <w:spacing w:line="228" w:lineRule="auto"/>
        <w:rPr>
          <w:rFonts w:ascii="Times New Roman" w:hAnsi="Times New Roman"/>
          <w:szCs w:val="28"/>
        </w:rPr>
      </w:pPr>
    </w:p>
    <w:p w:rsidR="00B77545" w:rsidRPr="00AA5DA5" w:rsidRDefault="00B77545" w:rsidP="00B77545">
      <w:pPr>
        <w:spacing w:line="228" w:lineRule="auto"/>
        <w:rPr>
          <w:rFonts w:ascii="Times New Roman" w:hAnsi="Times New Roman"/>
          <w:szCs w:val="28"/>
        </w:rPr>
      </w:pPr>
    </w:p>
    <w:tbl>
      <w:tblPr>
        <w:tblW w:w="0" w:type="auto"/>
        <w:tblLayout w:type="fixed"/>
        <w:tblLook w:val="0000"/>
      </w:tblPr>
      <w:tblGrid>
        <w:gridCol w:w="5211"/>
        <w:gridCol w:w="4641"/>
      </w:tblGrid>
      <w:tr w:rsidR="008F74FA" w:rsidRPr="006F72E6">
        <w:tc>
          <w:tcPr>
            <w:tcW w:w="5211" w:type="dxa"/>
          </w:tcPr>
          <w:p w:rsidR="008F74FA" w:rsidRPr="006F72E6" w:rsidRDefault="008F74FA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41" w:type="dxa"/>
          </w:tcPr>
          <w:p w:rsidR="008F74FA" w:rsidRPr="006F72E6" w:rsidRDefault="008F74FA" w:rsidP="00653E6A">
            <w:pPr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6F72E6">
              <w:rPr>
                <w:rFonts w:ascii="Times New Roman" w:hAnsi="Times New Roman"/>
              </w:rPr>
              <w:t>Камчатстат</w:t>
            </w:r>
            <w:proofErr w:type="spellEnd"/>
          </w:p>
        </w:tc>
      </w:tr>
    </w:tbl>
    <w:p w:rsidR="008F74FA" w:rsidRPr="007D64CA" w:rsidRDefault="008F74FA">
      <w:pPr>
        <w:rPr>
          <w:rFonts w:ascii="Times New Roman" w:hAnsi="Times New Roman"/>
          <w:sz w:val="16"/>
          <w:szCs w:val="16"/>
        </w:rPr>
      </w:pPr>
    </w:p>
    <w:sectPr w:rsidR="008F74FA" w:rsidRPr="007D64CA" w:rsidSect="00D1744A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3CE" w:rsidRDefault="000213CE">
      <w:r>
        <w:separator/>
      </w:r>
    </w:p>
  </w:endnote>
  <w:endnote w:type="continuationSeparator" w:id="0">
    <w:p w:rsidR="000213CE" w:rsidRDefault="00021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3CE" w:rsidRDefault="000213CE">
      <w:r>
        <w:separator/>
      </w:r>
    </w:p>
  </w:footnote>
  <w:footnote w:type="continuationSeparator" w:id="0">
    <w:p w:rsidR="000213CE" w:rsidRDefault="00021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A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22591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3C29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1303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C3034A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4C1E58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DB613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D310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9F642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234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336CF9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95"/>
    <w:rsid w:val="000213CE"/>
    <w:rsid w:val="000270D2"/>
    <w:rsid w:val="00032934"/>
    <w:rsid w:val="00085CBB"/>
    <w:rsid w:val="000A698E"/>
    <w:rsid w:val="000D51AD"/>
    <w:rsid w:val="000E0646"/>
    <w:rsid w:val="00131BBD"/>
    <w:rsid w:val="0013584F"/>
    <w:rsid w:val="00141728"/>
    <w:rsid w:val="001676FB"/>
    <w:rsid w:val="001B5B77"/>
    <w:rsid w:val="001C0547"/>
    <w:rsid w:val="001C3EA6"/>
    <w:rsid w:val="002C3B29"/>
    <w:rsid w:val="002C4A30"/>
    <w:rsid w:val="002D60FE"/>
    <w:rsid w:val="002E3CC0"/>
    <w:rsid w:val="002F09F4"/>
    <w:rsid w:val="00321713"/>
    <w:rsid w:val="003753F0"/>
    <w:rsid w:val="00376015"/>
    <w:rsid w:val="003E508D"/>
    <w:rsid w:val="003E708B"/>
    <w:rsid w:val="00443DA3"/>
    <w:rsid w:val="00467914"/>
    <w:rsid w:val="00496287"/>
    <w:rsid w:val="00524B7C"/>
    <w:rsid w:val="00537E06"/>
    <w:rsid w:val="0059037A"/>
    <w:rsid w:val="00590FA1"/>
    <w:rsid w:val="00642E91"/>
    <w:rsid w:val="00653E6A"/>
    <w:rsid w:val="006826D0"/>
    <w:rsid w:val="00683BC5"/>
    <w:rsid w:val="00695119"/>
    <w:rsid w:val="006F72E6"/>
    <w:rsid w:val="00713887"/>
    <w:rsid w:val="007152AB"/>
    <w:rsid w:val="00721DAD"/>
    <w:rsid w:val="00726A57"/>
    <w:rsid w:val="00742090"/>
    <w:rsid w:val="00745C0F"/>
    <w:rsid w:val="00791760"/>
    <w:rsid w:val="007A7118"/>
    <w:rsid w:val="007D64CA"/>
    <w:rsid w:val="007E6195"/>
    <w:rsid w:val="00802425"/>
    <w:rsid w:val="00812BDE"/>
    <w:rsid w:val="0083714A"/>
    <w:rsid w:val="008839A8"/>
    <w:rsid w:val="00884996"/>
    <w:rsid w:val="008A65FB"/>
    <w:rsid w:val="008C40F1"/>
    <w:rsid w:val="008E7B5B"/>
    <w:rsid w:val="008F74FA"/>
    <w:rsid w:val="00903694"/>
    <w:rsid w:val="00932C70"/>
    <w:rsid w:val="0094222B"/>
    <w:rsid w:val="00967E62"/>
    <w:rsid w:val="009A0D9C"/>
    <w:rsid w:val="009C0C44"/>
    <w:rsid w:val="009D4793"/>
    <w:rsid w:val="00A04AB4"/>
    <w:rsid w:val="00A666D6"/>
    <w:rsid w:val="00A775D0"/>
    <w:rsid w:val="00A9623F"/>
    <w:rsid w:val="00AA4E9D"/>
    <w:rsid w:val="00AD707D"/>
    <w:rsid w:val="00B15B03"/>
    <w:rsid w:val="00B325F6"/>
    <w:rsid w:val="00B77545"/>
    <w:rsid w:val="00B812ED"/>
    <w:rsid w:val="00C13C19"/>
    <w:rsid w:val="00C51924"/>
    <w:rsid w:val="00C56856"/>
    <w:rsid w:val="00C759AD"/>
    <w:rsid w:val="00C97305"/>
    <w:rsid w:val="00CA5BD8"/>
    <w:rsid w:val="00CB0E7B"/>
    <w:rsid w:val="00CB1692"/>
    <w:rsid w:val="00CC518C"/>
    <w:rsid w:val="00D1744A"/>
    <w:rsid w:val="00D43177"/>
    <w:rsid w:val="00D61554"/>
    <w:rsid w:val="00DB60BC"/>
    <w:rsid w:val="00E16DC1"/>
    <w:rsid w:val="00E2015D"/>
    <w:rsid w:val="00E24878"/>
    <w:rsid w:val="00E41CED"/>
    <w:rsid w:val="00E71C10"/>
    <w:rsid w:val="00EA4D6C"/>
    <w:rsid w:val="00EF598C"/>
    <w:rsid w:val="00EF5A10"/>
    <w:rsid w:val="00F02964"/>
    <w:rsid w:val="00F152BA"/>
    <w:rsid w:val="00F54743"/>
    <w:rsid w:val="00F56176"/>
    <w:rsid w:val="00FA3A95"/>
    <w:rsid w:val="00FC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9A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C759A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C759AD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C759AD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C759AD"/>
    <w:pPr>
      <w:keepNext/>
      <w:ind w:firstLine="0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C759AD"/>
    <w:pPr>
      <w:keepNext/>
      <w:spacing w:before="120"/>
      <w:ind w:firstLine="0"/>
      <w:jc w:val="left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C759AD"/>
    <w:pPr>
      <w:keepNext/>
      <w:ind w:firstLine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C759AD"/>
    <w:pPr>
      <w:keepNext/>
      <w:ind w:left="602" w:firstLine="0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9AD"/>
  </w:style>
  <w:style w:type="paragraph" w:customStyle="1" w:styleId="a5">
    <w:name w:val="Текст в таблице"/>
    <w:basedOn w:val="a"/>
    <w:rsid w:val="00C759AD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C759AD"/>
    <w:rPr>
      <w:sz w:val="24"/>
    </w:rPr>
  </w:style>
  <w:style w:type="character" w:styleId="a6">
    <w:name w:val="footnote reference"/>
    <w:basedOn w:val="a0"/>
    <w:rsid w:val="00C759AD"/>
    <w:rPr>
      <w:rFonts w:ascii="Times New Roman" w:hAnsi="Times New Roman"/>
      <w:i/>
      <w:sz w:val="24"/>
      <w:vertAlign w:val="baseline"/>
    </w:rPr>
  </w:style>
  <w:style w:type="paragraph" w:styleId="a7">
    <w:name w:val="footnote text"/>
    <w:basedOn w:val="a"/>
    <w:link w:val="a8"/>
    <w:rsid w:val="00C759AD"/>
    <w:rPr>
      <w:rFonts w:ascii="Times New Roman" w:hAnsi="Times New Roman"/>
      <w:i/>
      <w:sz w:val="24"/>
    </w:rPr>
  </w:style>
  <w:style w:type="paragraph" w:styleId="a9">
    <w:name w:val="Body Text"/>
    <w:basedOn w:val="a"/>
    <w:rsid w:val="00C759AD"/>
    <w:pPr>
      <w:spacing w:after="120"/>
      <w:ind w:firstLine="0"/>
      <w:jc w:val="left"/>
    </w:pPr>
    <w:rPr>
      <w:rFonts w:ascii="Times New Roman" w:hAnsi="Times New Roman"/>
      <w:sz w:val="20"/>
    </w:rPr>
  </w:style>
  <w:style w:type="paragraph" w:styleId="aa">
    <w:name w:val="Plain Text"/>
    <w:basedOn w:val="a"/>
    <w:rsid w:val="00C759AD"/>
    <w:pPr>
      <w:ind w:firstLine="0"/>
      <w:jc w:val="left"/>
    </w:pPr>
    <w:rPr>
      <w:rFonts w:ascii="Courier New" w:hAnsi="Courier New"/>
      <w:sz w:val="20"/>
    </w:rPr>
  </w:style>
  <w:style w:type="paragraph" w:styleId="ab">
    <w:name w:val="caption"/>
    <w:basedOn w:val="a"/>
    <w:next w:val="a"/>
    <w:qFormat/>
    <w:rsid w:val="00C759AD"/>
    <w:pPr>
      <w:spacing w:before="120"/>
      <w:ind w:firstLine="0"/>
    </w:pPr>
    <w:rPr>
      <w:b/>
      <w:sz w:val="22"/>
    </w:rPr>
  </w:style>
  <w:style w:type="character" w:styleId="ac">
    <w:name w:val="Hyperlink"/>
    <w:basedOn w:val="a0"/>
    <w:rsid w:val="00C759AD"/>
    <w:rPr>
      <w:color w:val="0000FF"/>
      <w:u w:val="single"/>
    </w:rPr>
  </w:style>
  <w:style w:type="character" w:styleId="ad">
    <w:name w:val="FollowedHyperlink"/>
    <w:basedOn w:val="a0"/>
    <w:rsid w:val="00C759AD"/>
    <w:rPr>
      <w:color w:val="800080"/>
      <w:u w:val="single"/>
    </w:rPr>
  </w:style>
  <w:style w:type="paragraph" w:styleId="ae">
    <w:name w:val="Title"/>
    <w:basedOn w:val="a"/>
    <w:qFormat/>
    <w:rsid w:val="00C759AD"/>
    <w:pPr>
      <w:ind w:firstLine="0"/>
      <w:jc w:val="center"/>
    </w:pPr>
    <w:rPr>
      <w:rFonts w:ascii="Times New Roman" w:hAnsi="Times New Roman"/>
      <w:b/>
      <w:sz w:val="22"/>
    </w:rPr>
  </w:style>
  <w:style w:type="paragraph" w:styleId="21">
    <w:name w:val="Body Text 2"/>
    <w:basedOn w:val="a"/>
    <w:rsid w:val="00C759AD"/>
    <w:pPr>
      <w:ind w:firstLine="0"/>
      <w:jc w:val="center"/>
    </w:pPr>
    <w:rPr>
      <w:rFonts w:ascii="Times New Roman" w:hAnsi="Times New Roman"/>
      <w:sz w:val="20"/>
    </w:rPr>
  </w:style>
  <w:style w:type="paragraph" w:styleId="af">
    <w:name w:val="header"/>
    <w:basedOn w:val="a"/>
    <w:rsid w:val="0059037A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59037A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7152AB"/>
    <w:pPr>
      <w:widowControl w:val="0"/>
      <w:spacing w:line="280" w:lineRule="auto"/>
      <w:jc w:val="center"/>
    </w:pPr>
    <w:rPr>
      <w:b/>
    </w:rPr>
  </w:style>
  <w:style w:type="character" w:customStyle="1" w:styleId="a8">
    <w:name w:val="Текст сноски Знак"/>
    <w:basedOn w:val="a0"/>
    <w:link w:val="a7"/>
    <w:rsid w:val="00CC518C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CC518C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stat.g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ystems\&#1064;&#1072;&#1073;&#1083;&#1086;&#1085;&#1099;_&#1082;&#1088;&#1072;&#1081;\&#1055;&#1088;&#1077;&#1089;&#1089;-&#1074;&#1099;&#1087;&#1091;&#1089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1D634-BA7B-4F7C-802C-17152A2F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Пресс-выпуск</Template>
  <TotalTime>69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Оформление пресс-выпусков</vt:lpstr>
    </vt:vector>
  </TitlesOfParts>
  <Company>KOMITET STATISTICA</Company>
  <LinksUpToDate>false</LinksUpToDate>
  <CharactersWithSpaces>6105</CharactersWithSpaces>
  <SharedDoc>false</SharedDoc>
  <HLinks>
    <vt:vector size="12" baseType="variant">
      <vt:variant>
        <vt:i4>7340152</vt:i4>
      </vt:variant>
      <vt:variant>
        <vt:i4>3</vt:i4>
      </vt:variant>
      <vt:variant>
        <vt:i4>0</vt:i4>
      </vt:variant>
      <vt:variant>
        <vt:i4>5</vt:i4>
      </vt:variant>
      <vt:variant>
        <vt:lpwstr>http://www.kamstat.ru/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mailto:kgstat@mail.kamchatka.ru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Оформление пресс-выпусков</dc:title>
  <dc:subject>методичка</dc:subject>
  <dc:creator>Egorova_E</dc:creator>
  <cp:keywords/>
  <cp:lastModifiedBy>Vlasova_ia</cp:lastModifiedBy>
  <cp:revision>22</cp:revision>
  <cp:lastPrinted>2017-09-26T02:36:00Z</cp:lastPrinted>
  <dcterms:created xsi:type="dcterms:W3CDTF">2013-06-18T01:32:00Z</dcterms:created>
  <dcterms:modified xsi:type="dcterms:W3CDTF">2017-10-04T03:27:00Z</dcterms:modified>
</cp:coreProperties>
</file>